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83" w:rsidRDefault="003A6779" w:rsidP="00FB7083">
      <w:pPr>
        <w:spacing w:after="12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 </w:t>
      </w:r>
      <w:r w:rsidR="00C41071">
        <w:rPr>
          <w:rFonts w:ascii="Arial Narrow" w:hAnsi="Arial Narrow"/>
          <w:b/>
          <w:caps/>
          <w:sz w:val="24"/>
          <w:szCs w:val="24"/>
        </w:rPr>
        <w:t>2.</w:t>
      </w:r>
      <w:r w:rsidR="00FB7083">
        <w:rPr>
          <w:rFonts w:ascii="Arial Narrow" w:hAnsi="Arial Narrow"/>
          <w:b/>
          <w:caps/>
          <w:sz w:val="24"/>
          <w:szCs w:val="24"/>
        </w:rPr>
        <w:t xml:space="preserve">  </w:t>
      </w:r>
      <w:r w:rsidR="00E51952">
        <w:rPr>
          <w:rFonts w:ascii="Arial Narrow" w:hAnsi="Arial Narrow"/>
          <w:b/>
          <w:caps/>
          <w:sz w:val="24"/>
          <w:szCs w:val="24"/>
        </w:rPr>
        <w:t xml:space="preserve">informacje </w:t>
      </w:r>
      <w:r w:rsidR="00405E5F">
        <w:rPr>
          <w:rFonts w:ascii="Arial Narrow" w:hAnsi="Arial Narrow"/>
          <w:b/>
          <w:caps/>
          <w:sz w:val="24"/>
          <w:szCs w:val="24"/>
        </w:rPr>
        <w:t>O</w:t>
      </w:r>
      <w:r w:rsidR="00FB7083" w:rsidRPr="005D1C87">
        <w:rPr>
          <w:rFonts w:ascii="Arial Narrow" w:hAnsi="Arial Narrow"/>
          <w:b/>
          <w:caps/>
          <w:sz w:val="24"/>
          <w:szCs w:val="24"/>
        </w:rPr>
        <w:t xml:space="preserve"> kwalifikacji</w:t>
      </w:r>
      <w:r w:rsidR="00C82401">
        <w:rPr>
          <w:rFonts w:ascii="Arial Narrow" w:hAnsi="Arial Narrow"/>
          <w:b/>
          <w:caps/>
          <w:sz w:val="24"/>
          <w:szCs w:val="24"/>
        </w:rPr>
        <w:t xml:space="preserve"> </w:t>
      </w:r>
    </w:p>
    <w:p w:rsidR="00FB7083" w:rsidRPr="0086537C" w:rsidRDefault="00AF1847" w:rsidP="00416EA1">
      <w:pPr>
        <w:spacing w:after="120" w:line="240" w:lineRule="auto"/>
        <w:jc w:val="center"/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Informacje o kwalifikacji będą</w:t>
      </w:r>
      <w:r w:rsidR="00416EA1" w:rsidRPr="00416EA1">
        <w:rPr>
          <w:rFonts w:ascii="Arial Narrow" w:hAnsi="Arial Narrow"/>
          <w:i/>
          <w:sz w:val="20"/>
          <w:szCs w:val="24"/>
        </w:rPr>
        <w:t xml:space="preserve"> podstawą współpracy, w szczególności punktem wyjścia dla opracowania opisu walidacji.</w:t>
      </w:r>
      <w:r w:rsidR="00B838C8">
        <w:rPr>
          <w:rFonts w:ascii="Arial Narrow" w:hAnsi="Arial Narrow"/>
          <w:i/>
          <w:sz w:val="20"/>
          <w:szCs w:val="24"/>
        </w:rPr>
        <w:br/>
        <w:t>Poszczeg</w:t>
      </w:r>
      <w:r>
        <w:rPr>
          <w:rFonts w:ascii="Arial Narrow" w:hAnsi="Arial Narrow"/>
          <w:i/>
          <w:sz w:val="20"/>
          <w:szCs w:val="24"/>
        </w:rPr>
        <w:t>ólne elementy, które powinny zostać opisane,</w:t>
      </w:r>
      <w:r w:rsidR="00B838C8">
        <w:rPr>
          <w:rFonts w:ascii="Arial Narrow" w:hAnsi="Arial Narrow"/>
          <w:i/>
          <w:sz w:val="20"/>
          <w:szCs w:val="24"/>
        </w:rPr>
        <w:t xml:space="preserve"> omówiono szczegółowo m.in. w materiale dostępnym pod adresem:</w:t>
      </w:r>
      <w:r w:rsidR="00B838C8">
        <w:rPr>
          <w:rFonts w:ascii="Arial Narrow" w:hAnsi="Arial Narrow"/>
          <w:i/>
          <w:sz w:val="20"/>
          <w:szCs w:val="24"/>
        </w:rPr>
        <w:br/>
      </w:r>
      <w:r w:rsidR="00B838C8" w:rsidRPr="00B838C8">
        <w:rPr>
          <w:rFonts w:ascii="Arial Narrow" w:hAnsi="Arial Narrow"/>
          <w:i/>
          <w:sz w:val="20"/>
          <w:szCs w:val="24"/>
        </w:rPr>
        <w:t>http://www.kwalifikacje.edu.pl/pl/publikacje/1143-najnowszy-poradnik-opisywania-kwalifikacji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7291A" w:rsidRPr="00F36263" w:rsidTr="00D10CAE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33B6" w:rsidRPr="00416EA1" w:rsidRDefault="00102BE4" w:rsidP="00416EA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Proponowana n</w:t>
            </w:r>
            <w:r w:rsidR="00B7291A" w:rsidRPr="00F36263">
              <w:rPr>
                <w:rFonts w:ascii="Arial Narrow" w:hAnsi="Arial Narrow"/>
                <w:b/>
                <w:sz w:val="24"/>
                <w:szCs w:val="24"/>
              </w:rPr>
              <w:t xml:space="preserve">azwa </w:t>
            </w:r>
            <w:r w:rsidR="00B7291A">
              <w:rPr>
                <w:rFonts w:ascii="Arial Narrow" w:hAnsi="Arial Narrow"/>
                <w:b/>
                <w:sz w:val="24"/>
                <w:szCs w:val="24"/>
              </w:rPr>
              <w:t>kwalifikacji:</w:t>
            </w:r>
          </w:p>
        </w:tc>
      </w:tr>
      <w:tr w:rsidR="00B7291A" w:rsidRPr="00F36263" w:rsidTr="00B7291A">
        <w:trPr>
          <w:trHeight w:val="854"/>
        </w:trPr>
        <w:tc>
          <w:tcPr>
            <w:tcW w:w="9396" w:type="dxa"/>
            <w:gridSpan w:val="3"/>
            <w:shd w:val="clear" w:color="auto" w:fill="FFFFFF" w:themeFill="background1"/>
          </w:tcPr>
          <w:p w:rsidR="00B7291A" w:rsidRPr="00A01337" w:rsidRDefault="00B7291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7291A" w:rsidRPr="00F36263" w:rsidTr="00DB3F32">
        <w:tc>
          <w:tcPr>
            <w:tcW w:w="9396" w:type="dxa"/>
            <w:gridSpan w:val="3"/>
            <w:shd w:val="clear" w:color="auto" w:fill="D9D9D9" w:themeFill="background1" w:themeFillShade="D9"/>
            <w:vAlign w:val="center"/>
          </w:tcPr>
          <w:p w:rsidR="00E97736" w:rsidRDefault="00B7291A" w:rsidP="00E9773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291A">
              <w:rPr>
                <w:rFonts w:ascii="Arial Narrow" w:hAnsi="Arial Narrow"/>
                <w:b/>
                <w:sz w:val="24"/>
                <w:szCs w:val="24"/>
              </w:rPr>
              <w:t>Odniesienie do priorytetowego obszaru wskazanego w ogłoszeniu</w:t>
            </w:r>
            <w:r w:rsidR="0094320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B7291A" w:rsidRPr="00B7291A" w:rsidRDefault="0090741B" w:rsidP="00E97736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B7291A" w:rsidRPr="00E97736">
              <w:rPr>
                <w:rFonts w:ascii="Arial Narrow" w:hAnsi="Arial Narrow"/>
                <w:sz w:val="20"/>
                <w:szCs w:val="20"/>
              </w:rPr>
              <w:t>skazanie obszaru priorytetowego, z którym kwalifikacja jest powiązana (właściwy prosimy wyróżnić kolorem lub pogrubieniem czcionki)</w:t>
            </w:r>
          </w:p>
        </w:tc>
      </w:tr>
      <w:tr w:rsidR="00B7291A" w:rsidRPr="00F36263" w:rsidTr="00B7291A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:rsidR="00782D53" w:rsidRPr="00782D53" w:rsidRDefault="00782D53" w:rsidP="00782D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782D53">
              <w:rPr>
                <w:rFonts w:ascii="Arial Narrow" w:hAnsi="Arial Narrow"/>
                <w:sz w:val="20"/>
                <w:szCs w:val="24"/>
              </w:rPr>
              <w:t xml:space="preserve">Kwalifikacje związane z branżą IT </w:t>
            </w:r>
          </w:p>
          <w:p w:rsidR="00782D53" w:rsidRPr="00782D53" w:rsidRDefault="00782D53" w:rsidP="00782D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782D53">
              <w:rPr>
                <w:rFonts w:ascii="Arial Narrow" w:hAnsi="Arial Narrow"/>
                <w:sz w:val="20"/>
                <w:szCs w:val="24"/>
              </w:rPr>
              <w:t>Kwalifikacje związane z handlem, sprzedażą i obsługą klienta</w:t>
            </w:r>
          </w:p>
          <w:p w:rsidR="00782D53" w:rsidRPr="00782D53" w:rsidRDefault="00782D53" w:rsidP="00782D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782D53">
              <w:rPr>
                <w:rFonts w:ascii="Arial Narrow" w:hAnsi="Arial Narrow"/>
                <w:sz w:val="20"/>
                <w:szCs w:val="24"/>
              </w:rPr>
              <w:t>Kwalifikacje związane ze wspieraniem uczenia się przez całe życie</w:t>
            </w:r>
          </w:p>
          <w:p w:rsidR="00782D53" w:rsidRPr="00782D53" w:rsidRDefault="00782D53" w:rsidP="00782D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782D53">
              <w:rPr>
                <w:rFonts w:ascii="Arial Narrow" w:hAnsi="Arial Narrow"/>
                <w:sz w:val="20"/>
                <w:szCs w:val="24"/>
              </w:rPr>
              <w:t>Kwalifikacje związane z usługami opiekuńczymi</w:t>
            </w:r>
          </w:p>
          <w:p w:rsidR="00782D53" w:rsidRPr="00782D53" w:rsidRDefault="00782D53" w:rsidP="00782D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782D53">
              <w:rPr>
                <w:rFonts w:ascii="Arial Narrow" w:hAnsi="Arial Narrow"/>
                <w:sz w:val="20"/>
                <w:szCs w:val="24"/>
              </w:rPr>
              <w:t>Kwalifikacje związane ze sportem, w tym sportem powszechnym i sportem wyczynowym</w:t>
            </w:r>
          </w:p>
          <w:p w:rsidR="00B7291A" w:rsidRPr="00782D53" w:rsidRDefault="00782D53" w:rsidP="00782D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782D53">
              <w:rPr>
                <w:rFonts w:ascii="Arial Narrow" w:hAnsi="Arial Narrow"/>
                <w:sz w:val="20"/>
                <w:szCs w:val="24"/>
              </w:rPr>
              <w:t>Kwalifikacje związane z turystyką</w:t>
            </w:r>
          </w:p>
        </w:tc>
      </w:tr>
      <w:tr w:rsidR="00B7291A" w:rsidRPr="00F36263" w:rsidTr="008A3B79">
        <w:tc>
          <w:tcPr>
            <w:tcW w:w="9396" w:type="dxa"/>
            <w:gridSpan w:val="3"/>
            <w:shd w:val="clear" w:color="auto" w:fill="D9D9D9" w:themeFill="background1" w:themeFillShade="D9"/>
          </w:tcPr>
          <w:p w:rsidR="00B7291A" w:rsidRPr="00A01337" w:rsidRDefault="00B7291A" w:rsidP="00845C2C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45C2C">
              <w:rPr>
                <w:rFonts w:ascii="Arial Narrow" w:hAnsi="Arial Narrow"/>
                <w:b/>
                <w:sz w:val="24"/>
                <w:szCs w:val="24"/>
              </w:rPr>
              <w:t>Propozycja dotycząca przypisania poziomu PRK do danej kwalifikacji</w:t>
            </w:r>
            <w:r w:rsidR="0094320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B7291A" w:rsidRPr="00F36263" w:rsidTr="00B7291A">
        <w:trPr>
          <w:trHeight w:val="1166"/>
        </w:trPr>
        <w:tc>
          <w:tcPr>
            <w:tcW w:w="9396" w:type="dxa"/>
            <w:gridSpan w:val="3"/>
            <w:shd w:val="clear" w:color="auto" w:fill="FFFFFF" w:themeFill="background1"/>
          </w:tcPr>
          <w:p w:rsidR="00B7291A" w:rsidRPr="00A01337" w:rsidRDefault="00B7291A" w:rsidP="00845C2C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7291A" w:rsidRPr="00F36263" w:rsidTr="004F4D03">
        <w:tc>
          <w:tcPr>
            <w:tcW w:w="9396" w:type="dxa"/>
            <w:gridSpan w:val="3"/>
            <w:shd w:val="clear" w:color="auto" w:fill="D9D9D9" w:themeFill="background1" w:themeFillShade="D9"/>
          </w:tcPr>
          <w:p w:rsidR="00416EA1" w:rsidRPr="0094320E" w:rsidRDefault="00AF1847" w:rsidP="00A0133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Proponowane e</w:t>
            </w:r>
            <w:r w:rsidR="00B7291A" w:rsidRPr="00845C2C">
              <w:rPr>
                <w:rFonts w:ascii="Arial Narrow" w:hAnsi="Arial Narrow"/>
                <w:b/>
                <w:sz w:val="24"/>
                <w:szCs w:val="24"/>
              </w:rPr>
              <w:t>fekty uczenia się wymagane dla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danej</w:t>
            </w:r>
            <w:r w:rsidR="00B7291A" w:rsidRPr="00845C2C">
              <w:rPr>
                <w:rFonts w:ascii="Arial Narrow" w:hAnsi="Arial Narrow"/>
                <w:b/>
                <w:sz w:val="24"/>
                <w:szCs w:val="24"/>
              </w:rPr>
              <w:t xml:space="preserve"> kwalifikac</w:t>
            </w:r>
            <w:r>
              <w:rPr>
                <w:rFonts w:ascii="Arial Narrow" w:hAnsi="Arial Narrow"/>
                <w:b/>
                <w:sz w:val="24"/>
                <w:szCs w:val="24"/>
              </w:rPr>
              <w:t>ji</w:t>
            </w:r>
            <w:r w:rsidR="0094320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AF1847" w:rsidRPr="00F36263" w:rsidTr="00AF1847">
        <w:trPr>
          <w:trHeight w:val="1478"/>
        </w:trPr>
        <w:tc>
          <w:tcPr>
            <w:tcW w:w="9396" w:type="dxa"/>
            <w:gridSpan w:val="3"/>
            <w:shd w:val="clear" w:color="auto" w:fill="FFFFFF" w:themeFill="background1"/>
          </w:tcPr>
          <w:p w:rsidR="00AF1847" w:rsidRPr="00AF1847" w:rsidRDefault="00AF1847" w:rsidP="00AF1847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3" w:hanging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Syntetyczna charakterystyka efektów uczenia się</w:t>
            </w: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AF1847">
        <w:trPr>
          <w:trHeight w:val="1477"/>
        </w:trPr>
        <w:tc>
          <w:tcPr>
            <w:tcW w:w="9396" w:type="dxa"/>
            <w:gridSpan w:val="3"/>
            <w:shd w:val="clear" w:color="auto" w:fill="FFFFFF" w:themeFill="background1"/>
          </w:tcPr>
          <w:p w:rsidR="00AF1847" w:rsidRDefault="00AF1847" w:rsidP="00AF1847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3" w:hanging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Wyodrębnione zestawy efektów uczenia się</w:t>
            </w: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A7434C">
        <w:trPr>
          <w:trHeight w:val="645"/>
        </w:trPr>
        <w:tc>
          <w:tcPr>
            <w:tcW w:w="9396" w:type="dxa"/>
            <w:gridSpan w:val="3"/>
            <w:shd w:val="clear" w:color="auto" w:fill="FFFFFF" w:themeFill="background1"/>
          </w:tcPr>
          <w:p w:rsidR="00AF1847" w:rsidRDefault="00AF1847" w:rsidP="00AF1847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3" w:hanging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Poszczególne efekty uczenia się w zestawach oraz kryteria weryfikacji osiągnięcia poszczególnych efektów uczenia się</w:t>
            </w: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vMerge w:val="restart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Zestaw 1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Efekt uczenia się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(umiejętności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Kryteria weryfikacji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vMerge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Efekt uczenia się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(umiejętności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Kryteria weryfikacji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vMerge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Efekt uczenia się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(umiejętności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Kryteria weryfikacji</w:t>
            </w: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vMerge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Zestaw 2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Zestaw 3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Zestaw 4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  <w:tc>
          <w:tcPr>
            <w:tcW w:w="3132" w:type="dxa"/>
            <w:shd w:val="clear" w:color="auto" w:fill="FFFFFF" w:themeFill="background1"/>
          </w:tcPr>
          <w:p w:rsidR="00AF1847" w:rsidRPr="00AF1847" w:rsidRDefault="00AF1847" w:rsidP="00AF184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......</w:t>
            </w: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1847" w:rsidRPr="00F36263" w:rsidTr="00304B25">
        <w:trPr>
          <w:trHeight w:val="645"/>
        </w:trPr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AF1847" w:rsidRDefault="00AF1847" w:rsidP="00AF1847">
            <w:pPr>
              <w:pStyle w:val="Akapitzlist"/>
              <w:spacing w:before="120" w:after="120" w:line="240" w:lineRule="auto"/>
              <w:ind w:left="3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7291A" w:rsidRPr="00F36263" w:rsidTr="00534DBF">
        <w:tc>
          <w:tcPr>
            <w:tcW w:w="9396" w:type="dxa"/>
            <w:gridSpan w:val="3"/>
            <w:shd w:val="clear" w:color="auto" w:fill="D9D9D9" w:themeFill="background1" w:themeFillShade="D9"/>
          </w:tcPr>
          <w:p w:rsidR="00B7291A" w:rsidRDefault="00AF1847" w:rsidP="00E77035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Propozycja w zakresie wymagań dotyczących</w:t>
            </w:r>
            <w:r w:rsidR="00B7291A" w:rsidRPr="00845C2C">
              <w:rPr>
                <w:rFonts w:ascii="Arial Narrow" w:hAnsi="Arial Narrow"/>
                <w:b/>
                <w:sz w:val="24"/>
                <w:szCs w:val="24"/>
              </w:rPr>
              <w:t xml:space="preserve"> walidacji i podmiotów przeprowadzających walidację</w:t>
            </w:r>
            <w:r w:rsidR="00E7703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B7291A" w:rsidRPr="00827979" w:rsidRDefault="00827979" w:rsidP="00E97736">
            <w:pPr>
              <w:spacing w:before="120"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szczególności wymagania </w:t>
            </w:r>
            <w:r w:rsidR="00B7291A" w:rsidRPr="00827979">
              <w:rPr>
                <w:rFonts w:ascii="Arial Narrow" w:hAnsi="Arial Narrow"/>
                <w:sz w:val="20"/>
                <w:szCs w:val="20"/>
              </w:rPr>
              <w:t>powinny dotyczyć:</w:t>
            </w:r>
          </w:p>
          <w:p w:rsidR="00B7291A" w:rsidRPr="00B7291A" w:rsidRDefault="00B7291A" w:rsidP="00E97736">
            <w:pPr>
              <w:pStyle w:val="Akapitzlist"/>
              <w:numPr>
                <w:ilvl w:val="0"/>
                <w:numId w:val="4"/>
              </w:numPr>
              <w:spacing w:after="120"/>
              <w:ind w:left="70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91A">
              <w:rPr>
                <w:rFonts w:ascii="Arial Narrow" w:hAnsi="Arial Narrow"/>
                <w:sz w:val="20"/>
                <w:szCs w:val="20"/>
              </w:rPr>
              <w:t>metod stosowanych w walidacji – służących weryfikacji efektów uczenia się wymaganych dla kwalifikacji, ale także (o ile to potrzebne) identyfikowaniu i dokumentowaniu efektów uczenia się;</w:t>
            </w:r>
          </w:p>
          <w:p w:rsidR="00B7291A" w:rsidRPr="00B7291A" w:rsidRDefault="00B7291A" w:rsidP="00E97736">
            <w:pPr>
              <w:pStyle w:val="Akapitzlist"/>
              <w:numPr>
                <w:ilvl w:val="0"/>
                <w:numId w:val="4"/>
              </w:numPr>
              <w:spacing w:before="120" w:after="120"/>
              <w:ind w:left="70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91A">
              <w:rPr>
                <w:rFonts w:ascii="Arial Narrow" w:hAnsi="Arial Narrow"/>
                <w:sz w:val="20"/>
                <w:szCs w:val="20"/>
              </w:rPr>
              <w:t>zasobów kadrowych – wymagań kompetencyjnych w stosunku do osób przeprowadzających walidację;</w:t>
            </w:r>
          </w:p>
          <w:p w:rsidR="00B7291A" w:rsidRPr="00416EA1" w:rsidRDefault="00B7291A" w:rsidP="00E97736">
            <w:pPr>
              <w:pStyle w:val="Akapitzlist"/>
              <w:numPr>
                <w:ilvl w:val="0"/>
                <w:numId w:val="4"/>
              </w:numPr>
              <w:spacing w:before="120" w:after="120"/>
              <w:ind w:left="70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91A">
              <w:rPr>
                <w:rFonts w:ascii="Arial Narrow" w:hAnsi="Arial Narrow"/>
                <w:sz w:val="20"/>
                <w:szCs w:val="20"/>
              </w:rPr>
              <w:t xml:space="preserve">sposobu prowadzenia walidacji oraz warunków organizacyjnych i materialnych, niezbędnych do prawidłowego prowadzenia walidacji. </w:t>
            </w:r>
          </w:p>
        </w:tc>
      </w:tr>
      <w:tr w:rsidR="00B7291A" w:rsidRPr="00F36263" w:rsidTr="00B7291A">
        <w:trPr>
          <w:trHeight w:val="1701"/>
        </w:trPr>
        <w:tc>
          <w:tcPr>
            <w:tcW w:w="9396" w:type="dxa"/>
            <w:gridSpan w:val="3"/>
            <w:shd w:val="clear" w:color="auto" w:fill="FFFFFF" w:themeFill="background1"/>
          </w:tcPr>
          <w:p w:rsidR="00E97736" w:rsidRDefault="00E97736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736" w:rsidRDefault="00E97736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736" w:rsidRDefault="00E97736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736" w:rsidRPr="00845C2C" w:rsidRDefault="00E97736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04633" w:rsidRDefault="00504633" w:rsidP="00504633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504633" w:rsidRDefault="00504633" w:rsidP="00504633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504633" w:rsidRPr="00374153" w:rsidRDefault="00504633" w:rsidP="00504633">
      <w:pPr>
        <w:rPr>
          <w:sz w:val="18"/>
        </w:rPr>
      </w:pPr>
      <w:r w:rsidRPr="004435A9">
        <w:rPr>
          <w:sz w:val="18"/>
        </w:rPr>
        <w:t>…………</w:t>
      </w:r>
      <w:r>
        <w:rPr>
          <w:sz w:val="18"/>
        </w:rPr>
        <w:t>…………………………               …………………………………………………………………………………………………………………………………………</w:t>
      </w:r>
      <w:r w:rsidRPr="004435A9">
        <w:rPr>
          <w:i/>
          <w:sz w:val="18"/>
        </w:rPr>
        <w:t xml:space="preserve"> (miejscowość, data)</w:t>
      </w:r>
      <w:r w:rsidRPr="00801B08">
        <w:rPr>
          <w:i/>
          <w:sz w:val="18"/>
        </w:rPr>
        <w:t xml:space="preserve"> </w:t>
      </w:r>
      <w:r>
        <w:rPr>
          <w:i/>
          <w:sz w:val="18"/>
        </w:rPr>
        <w:tab/>
        <w:t xml:space="preserve">     </w:t>
      </w:r>
      <w:r w:rsidRPr="004435A9">
        <w:rPr>
          <w:i/>
          <w:sz w:val="18"/>
        </w:rPr>
        <w:t>(</w:t>
      </w:r>
      <w:r>
        <w:rPr>
          <w:i/>
          <w:sz w:val="18"/>
        </w:rPr>
        <w:t xml:space="preserve">imię i nazwisko osoby uprawnionej do reprezentowania podmiotu wnioskującego, </w:t>
      </w:r>
      <w:r w:rsidRPr="004435A9">
        <w:rPr>
          <w:i/>
          <w:sz w:val="18"/>
        </w:rPr>
        <w:t>podpis)</w:t>
      </w:r>
    </w:p>
    <w:p w:rsidR="00B304AF" w:rsidRDefault="00B304AF">
      <w:bookmarkStart w:id="0" w:name="_GoBack"/>
      <w:bookmarkEnd w:id="0"/>
    </w:p>
    <w:sectPr w:rsidR="00B304AF" w:rsidSect="0086537C">
      <w:headerReference w:type="default" r:id="rId7"/>
      <w:footerReference w:type="default" r:id="rId8"/>
      <w:pgSz w:w="12240" w:h="15840"/>
      <w:pgMar w:top="1417" w:right="1417" w:bottom="1417" w:left="1417" w:header="708" w:footer="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62" w:rsidRDefault="007C1562">
      <w:pPr>
        <w:spacing w:after="0" w:line="240" w:lineRule="auto"/>
      </w:pPr>
      <w:r>
        <w:separator/>
      </w:r>
    </w:p>
  </w:endnote>
  <w:endnote w:type="continuationSeparator" w:id="0">
    <w:p w:rsidR="007C1562" w:rsidRDefault="007C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630482"/>
      <w:docPartObj>
        <w:docPartGallery w:val="Page Numbers (Bottom of Page)"/>
        <w:docPartUnique/>
      </w:docPartObj>
    </w:sdtPr>
    <w:sdtEndPr/>
    <w:sdtContent>
      <w:sdt>
        <w:sdtPr>
          <w:id w:val="-1320956827"/>
          <w:docPartObj>
            <w:docPartGallery w:val="Page Numbers (Top of Page)"/>
            <w:docPartUnique/>
          </w:docPartObj>
        </w:sdtPr>
        <w:sdtEndPr/>
        <w:sdtContent>
          <w:p w:rsidR="0086537C" w:rsidRPr="00D04BB8" w:rsidRDefault="0086537C" w:rsidP="0086537C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:rsidR="00C41071" w:rsidRDefault="00C410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6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6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6BC" w:rsidRPr="004A3A7F" w:rsidRDefault="007C1562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62" w:rsidRDefault="007C1562">
      <w:pPr>
        <w:spacing w:after="0" w:line="240" w:lineRule="auto"/>
      </w:pPr>
      <w:r>
        <w:separator/>
      </w:r>
    </w:p>
  </w:footnote>
  <w:footnote w:type="continuationSeparator" w:id="0">
    <w:p w:rsidR="007C1562" w:rsidRDefault="007C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7C" w:rsidRDefault="008653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-187889</wp:posOffset>
          </wp:positionH>
          <wp:positionV relativeFrom="paragraph">
            <wp:posOffset>-260703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04"/>
    <w:multiLevelType w:val="hybridMultilevel"/>
    <w:tmpl w:val="54024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314"/>
    <w:multiLevelType w:val="hybridMultilevel"/>
    <w:tmpl w:val="BEE6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5739"/>
    <w:multiLevelType w:val="hybridMultilevel"/>
    <w:tmpl w:val="FB3A7F64"/>
    <w:lvl w:ilvl="0" w:tplc="E8C43DB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AF8"/>
    <w:multiLevelType w:val="hybridMultilevel"/>
    <w:tmpl w:val="7B9C9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D3EFB"/>
    <w:multiLevelType w:val="hybridMultilevel"/>
    <w:tmpl w:val="69742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C28"/>
    <w:multiLevelType w:val="hybridMultilevel"/>
    <w:tmpl w:val="4D064B02"/>
    <w:lvl w:ilvl="0" w:tplc="0415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4FDA1D57"/>
    <w:multiLevelType w:val="hybridMultilevel"/>
    <w:tmpl w:val="C174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03A1"/>
    <w:multiLevelType w:val="hybridMultilevel"/>
    <w:tmpl w:val="D05A9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4BBD"/>
    <w:multiLevelType w:val="hybridMultilevel"/>
    <w:tmpl w:val="C174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3"/>
    <w:rsid w:val="00021D97"/>
    <w:rsid w:val="000649D8"/>
    <w:rsid w:val="000A422D"/>
    <w:rsid w:val="00102BE4"/>
    <w:rsid w:val="00106D6A"/>
    <w:rsid w:val="00186A04"/>
    <w:rsid w:val="001914AA"/>
    <w:rsid w:val="001E5771"/>
    <w:rsid w:val="001E60CE"/>
    <w:rsid w:val="0029424A"/>
    <w:rsid w:val="002F18F6"/>
    <w:rsid w:val="00307A89"/>
    <w:rsid w:val="00323E44"/>
    <w:rsid w:val="0038709E"/>
    <w:rsid w:val="003A6779"/>
    <w:rsid w:val="003B5DCF"/>
    <w:rsid w:val="003E4F4A"/>
    <w:rsid w:val="00405E5F"/>
    <w:rsid w:val="00416EA1"/>
    <w:rsid w:val="00436081"/>
    <w:rsid w:val="00444FBB"/>
    <w:rsid w:val="004B3D30"/>
    <w:rsid w:val="004E37A7"/>
    <w:rsid w:val="00504633"/>
    <w:rsid w:val="005B4647"/>
    <w:rsid w:val="005D644B"/>
    <w:rsid w:val="006324AD"/>
    <w:rsid w:val="006B48A5"/>
    <w:rsid w:val="007732E7"/>
    <w:rsid w:val="00782D53"/>
    <w:rsid w:val="007866D7"/>
    <w:rsid w:val="0079327F"/>
    <w:rsid w:val="007C1562"/>
    <w:rsid w:val="00802CD0"/>
    <w:rsid w:val="00827979"/>
    <w:rsid w:val="00845C2C"/>
    <w:rsid w:val="0085439F"/>
    <w:rsid w:val="0086537C"/>
    <w:rsid w:val="0090741B"/>
    <w:rsid w:val="009310C4"/>
    <w:rsid w:val="0094320E"/>
    <w:rsid w:val="00A01337"/>
    <w:rsid w:val="00A9000A"/>
    <w:rsid w:val="00AB2F49"/>
    <w:rsid w:val="00AF1847"/>
    <w:rsid w:val="00B304AF"/>
    <w:rsid w:val="00B429E5"/>
    <w:rsid w:val="00B52370"/>
    <w:rsid w:val="00B7291A"/>
    <w:rsid w:val="00B838C8"/>
    <w:rsid w:val="00BA4673"/>
    <w:rsid w:val="00BF4B10"/>
    <w:rsid w:val="00BF63E6"/>
    <w:rsid w:val="00C41071"/>
    <w:rsid w:val="00C82401"/>
    <w:rsid w:val="00CA621E"/>
    <w:rsid w:val="00CC38C8"/>
    <w:rsid w:val="00D13E2E"/>
    <w:rsid w:val="00D1420F"/>
    <w:rsid w:val="00D206AD"/>
    <w:rsid w:val="00D35912"/>
    <w:rsid w:val="00D833B6"/>
    <w:rsid w:val="00E033B3"/>
    <w:rsid w:val="00E154BB"/>
    <w:rsid w:val="00E17C66"/>
    <w:rsid w:val="00E264CD"/>
    <w:rsid w:val="00E35F56"/>
    <w:rsid w:val="00E51952"/>
    <w:rsid w:val="00E5575A"/>
    <w:rsid w:val="00E77035"/>
    <w:rsid w:val="00E92703"/>
    <w:rsid w:val="00E97736"/>
    <w:rsid w:val="00EB224A"/>
    <w:rsid w:val="00EB4222"/>
    <w:rsid w:val="00FB7083"/>
    <w:rsid w:val="00FD753E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729D6"/>
  <w15:docId w15:val="{E43AB7CB-C4BC-414C-B62F-5FD7E35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0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3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3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w.stechly</dc:creator>
  <cp:lastModifiedBy>d.stankiewicz</cp:lastModifiedBy>
  <cp:revision>3</cp:revision>
  <dcterms:created xsi:type="dcterms:W3CDTF">2017-01-25T14:32:00Z</dcterms:created>
  <dcterms:modified xsi:type="dcterms:W3CDTF">2017-01-30T10:07:00Z</dcterms:modified>
</cp:coreProperties>
</file>